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03E" w:rsidRPr="00851F7E" w:rsidRDefault="0023003E" w:rsidP="0023003E">
      <w:pPr>
        <w:snapToGrid w:val="0"/>
        <w:spacing w:line="560" w:lineRule="exact"/>
        <w:rPr>
          <w:rFonts w:ascii="仿宋_GB2312" w:eastAsia="仿宋_GB2312" w:hAnsi="宋体" w:cs="Courier New"/>
          <w:bCs/>
          <w:sz w:val="32"/>
          <w:szCs w:val="21"/>
        </w:rPr>
      </w:pPr>
      <w:r w:rsidRPr="00851F7E">
        <w:rPr>
          <w:rFonts w:ascii="仿宋_GB2312" w:eastAsia="仿宋_GB2312" w:hAnsi="宋体" w:cs="Courier New" w:hint="eastAsia"/>
          <w:bCs/>
          <w:sz w:val="32"/>
          <w:szCs w:val="21"/>
        </w:rPr>
        <w:t>附件1：</w:t>
      </w:r>
    </w:p>
    <w:p w:rsidR="0023003E" w:rsidRDefault="0023003E" w:rsidP="0023003E">
      <w:pPr>
        <w:snapToGrid w:val="0"/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23003E" w:rsidRPr="00851F7E" w:rsidRDefault="0023003E" w:rsidP="0023003E">
      <w:pPr>
        <w:snapToGrid w:val="0"/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bookmarkStart w:id="0" w:name="_GoBack"/>
      <w:r w:rsidRPr="00851F7E">
        <w:rPr>
          <w:rFonts w:ascii="方正小标宋简体" w:eastAsia="方正小标宋简体" w:hAnsi="宋体" w:hint="eastAsia"/>
          <w:sz w:val="44"/>
          <w:szCs w:val="44"/>
        </w:rPr>
        <w:t>党建研究会2016年度课题指南</w:t>
      </w:r>
      <w:bookmarkEnd w:id="0"/>
    </w:p>
    <w:p w:rsidR="0023003E" w:rsidRPr="001F7D4A" w:rsidRDefault="0023003E" w:rsidP="0023003E">
      <w:pPr>
        <w:snapToGrid w:val="0"/>
        <w:spacing w:line="560" w:lineRule="exact"/>
        <w:jc w:val="center"/>
        <w:rPr>
          <w:rFonts w:ascii="仿宋_GB2312" w:eastAsia="仿宋_GB2312" w:hAnsi="宋体" w:cs="Courier New"/>
          <w:bCs/>
          <w:sz w:val="32"/>
          <w:szCs w:val="21"/>
        </w:rPr>
      </w:pPr>
    </w:p>
    <w:p w:rsidR="0023003E" w:rsidRPr="00851F7E" w:rsidRDefault="0023003E" w:rsidP="0023003E">
      <w:pPr>
        <w:snapToGrid w:val="0"/>
        <w:spacing w:line="560" w:lineRule="exact"/>
        <w:ind w:firstLineChars="200" w:firstLine="640"/>
        <w:rPr>
          <w:rFonts w:ascii="仿宋_GB2312" w:eastAsia="仿宋_GB2312" w:hAnsi="宋体" w:cs="Courier New"/>
          <w:bCs/>
          <w:sz w:val="32"/>
          <w:szCs w:val="21"/>
        </w:rPr>
      </w:pPr>
      <w:r w:rsidRPr="00851F7E">
        <w:rPr>
          <w:rFonts w:ascii="仿宋_GB2312" w:eastAsia="仿宋_GB2312" w:hAnsi="宋体" w:cs="Courier New"/>
          <w:bCs/>
          <w:sz w:val="32"/>
          <w:szCs w:val="21"/>
        </w:rPr>
        <w:t>根据</w:t>
      </w:r>
      <w:r>
        <w:rPr>
          <w:rFonts w:ascii="仿宋_GB2312" w:eastAsia="仿宋_GB2312" w:hAnsi="宋体" w:cs="Courier New" w:hint="eastAsia"/>
          <w:bCs/>
          <w:sz w:val="32"/>
          <w:szCs w:val="21"/>
        </w:rPr>
        <w:t>年度</w:t>
      </w:r>
      <w:r w:rsidRPr="001F7D4A">
        <w:rPr>
          <w:rFonts w:ascii="仿宋_GB2312" w:eastAsia="仿宋_GB2312" w:hAnsi="宋体" w:cs="Courier New" w:hint="eastAsia"/>
          <w:bCs/>
          <w:sz w:val="32"/>
          <w:szCs w:val="21"/>
        </w:rPr>
        <w:t>工作安排</w:t>
      </w:r>
      <w:r w:rsidRPr="00851F7E">
        <w:rPr>
          <w:rFonts w:ascii="仿宋_GB2312" w:eastAsia="仿宋_GB2312" w:hAnsi="宋体" w:cs="Courier New"/>
          <w:bCs/>
          <w:sz w:val="32"/>
          <w:szCs w:val="21"/>
        </w:rPr>
        <w:t>，结合实际，提出《党建研究会2016年度课题指南》。</w:t>
      </w:r>
    </w:p>
    <w:p w:rsidR="0023003E" w:rsidRPr="00851F7E" w:rsidRDefault="0023003E" w:rsidP="0023003E">
      <w:pPr>
        <w:snapToGrid w:val="0"/>
        <w:spacing w:line="560" w:lineRule="exact"/>
        <w:ind w:firstLineChars="196" w:firstLine="627"/>
        <w:rPr>
          <w:rFonts w:ascii="黑体" w:eastAsia="黑体" w:hAnsi="黑体"/>
          <w:sz w:val="32"/>
          <w:szCs w:val="32"/>
        </w:rPr>
      </w:pPr>
      <w:r w:rsidRPr="00851F7E">
        <w:rPr>
          <w:rFonts w:ascii="黑体" w:eastAsia="黑体" w:hAnsi="黑体" w:hint="eastAsia"/>
          <w:sz w:val="32"/>
          <w:szCs w:val="32"/>
        </w:rPr>
        <w:t>一、</w:t>
      </w:r>
      <w:r w:rsidRPr="00851F7E">
        <w:rPr>
          <w:rFonts w:ascii="黑体" w:eastAsia="黑体" w:hAnsi="黑体"/>
          <w:sz w:val="32"/>
          <w:szCs w:val="32"/>
        </w:rPr>
        <w:t>指导思想</w:t>
      </w:r>
    </w:p>
    <w:p w:rsidR="0023003E" w:rsidRPr="00851F7E" w:rsidRDefault="0023003E" w:rsidP="0023003E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color w:val="FF0000"/>
          <w:sz w:val="32"/>
          <w:szCs w:val="32"/>
        </w:rPr>
      </w:pPr>
      <w:r w:rsidRPr="00851F7E">
        <w:rPr>
          <w:rFonts w:ascii="仿宋_GB2312" w:eastAsia="仿宋_GB2312" w:hAnsi="宋体" w:hint="eastAsia"/>
          <w:sz w:val="32"/>
          <w:szCs w:val="32"/>
        </w:rPr>
        <w:t>全面贯彻</w:t>
      </w:r>
      <w:r w:rsidRPr="00851F7E">
        <w:rPr>
          <w:rFonts w:ascii="仿宋_GB2312" w:eastAsia="仿宋_GB2312" w:hAnsi="宋体" w:cs="Courier New" w:hint="eastAsia"/>
          <w:bCs/>
          <w:sz w:val="32"/>
          <w:szCs w:val="21"/>
        </w:rPr>
        <w:t>党的十八大和十八届三中、四中、五中全会精神，</w:t>
      </w:r>
      <w:r w:rsidRPr="00851F7E">
        <w:rPr>
          <w:rFonts w:ascii="仿宋_GB2312" w:eastAsia="仿宋_GB2312" w:hAnsi="宋体" w:hint="eastAsia"/>
          <w:sz w:val="32"/>
          <w:szCs w:val="32"/>
        </w:rPr>
        <w:t>以邓小平理论、“三个代表”重要思想、科学发展观为指导，深入学习贯彻习近平总书记系列重要讲话</w:t>
      </w:r>
      <w:r w:rsidRPr="00851F7E">
        <w:rPr>
          <w:rFonts w:ascii="仿宋_GB2312" w:eastAsia="仿宋_GB2312" w:hAnsi="宋体" w:cs="Courier New" w:hint="eastAsia"/>
          <w:bCs/>
          <w:sz w:val="32"/>
          <w:szCs w:val="21"/>
        </w:rPr>
        <w:t>精神，紧紧围绕立德树人根本任务，紧紧围绕</w:t>
      </w:r>
      <w:r>
        <w:rPr>
          <w:rFonts w:ascii="仿宋_GB2312" w:eastAsia="仿宋_GB2312" w:hAnsi="宋体" w:cs="Courier New" w:hint="eastAsia"/>
          <w:bCs/>
          <w:sz w:val="32"/>
          <w:szCs w:val="21"/>
        </w:rPr>
        <w:t>学校</w:t>
      </w:r>
      <w:r w:rsidRPr="00851F7E">
        <w:rPr>
          <w:rFonts w:ascii="仿宋_GB2312" w:eastAsia="仿宋_GB2312" w:hAnsi="宋体" w:cs="Courier New" w:hint="eastAsia"/>
          <w:bCs/>
          <w:sz w:val="32"/>
          <w:szCs w:val="21"/>
        </w:rPr>
        <w:t>党建工作重点难点问题，</w:t>
      </w:r>
      <w:r w:rsidRPr="00851F7E">
        <w:rPr>
          <w:rFonts w:ascii="仿宋_GB2312" w:eastAsia="仿宋_GB2312" w:hAnsi="宋体" w:hint="eastAsia"/>
          <w:sz w:val="32"/>
          <w:szCs w:val="32"/>
        </w:rPr>
        <w:t>坚持问题导向，坚持改革创新，扎实推进我校党建研究工作，</w:t>
      </w:r>
      <w:r w:rsidRPr="00851F7E">
        <w:rPr>
          <w:rFonts w:ascii="仿宋_GB2312" w:eastAsia="仿宋_GB2312" w:hint="eastAsia"/>
          <w:sz w:val="32"/>
          <w:szCs w:val="32"/>
        </w:rPr>
        <w:t>为落实全面从严治党要求，整体提升党建工作水平提供强有力的理论支撑</w:t>
      </w:r>
      <w:r w:rsidRPr="00851F7E">
        <w:rPr>
          <w:rFonts w:ascii="仿宋_GB2312" w:eastAsia="仿宋_GB2312" w:hAnsi="宋体"/>
          <w:sz w:val="32"/>
          <w:szCs w:val="32"/>
        </w:rPr>
        <w:t>。</w:t>
      </w:r>
    </w:p>
    <w:p w:rsidR="0023003E" w:rsidRPr="00851F7E" w:rsidRDefault="0023003E" w:rsidP="0023003E">
      <w:pPr>
        <w:snapToGrid w:val="0"/>
        <w:spacing w:line="560" w:lineRule="exact"/>
        <w:ind w:firstLineChars="196" w:firstLine="627"/>
        <w:rPr>
          <w:rFonts w:ascii="黑体" w:eastAsia="黑体" w:hAnsi="黑体"/>
          <w:sz w:val="32"/>
          <w:szCs w:val="32"/>
        </w:rPr>
      </w:pPr>
      <w:r w:rsidRPr="00851F7E">
        <w:rPr>
          <w:rFonts w:ascii="黑体" w:eastAsia="黑体" w:hAnsi="黑体" w:hint="eastAsia"/>
          <w:sz w:val="32"/>
          <w:szCs w:val="32"/>
        </w:rPr>
        <w:t>二、</w:t>
      </w:r>
      <w:r w:rsidRPr="00851F7E">
        <w:rPr>
          <w:rFonts w:ascii="黑体" w:eastAsia="黑体" w:hAnsi="黑体"/>
          <w:sz w:val="32"/>
          <w:szCs w:val="32"/>
        </w:rPr>
        <w:t>课题指南</w:t>
      </w:r>
    </w:p>
    <w:p w:rsidR="0023003E" w:rsidRPr="00851F7E" w:rsidRDefault="0023003E" w:rsidP="0023003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Courier New"/>
          <w:bCs/>
          <w:sz w:val="32"/>
          <w:szCs w:val="21"/>
        </w:rPr>
      </w:pPr>
      <w:r w:rsidRPr="00851F7E">
        <w:rPr>
          <w:rFonts w:ascii="仿宋_GB2312" w:eastAsia="仿宋_GB2312" w:hAnsi="宋体" w:cs="Courier New" w:hint="eastAsia"/>
          <w:bCs/>
          <w:sz w:val="32"/>
          <w:szCs w:val="21"/>
        </w:rPr>
        <w:t>2016年我校党建研究重点包括以下</w:t>
      </w:r>
      <w:r w:rsidRPr="00851F7E">
        <w:rPr>
          <w:rFonts w:ascii="仿宋_GB2312" w:eastAsia="仿宋_GB2312" w:hAnsi="宋体" w:cs="Courier New"/>
          <w:bCs/>
          <w:sz w:val="32"/>
          <w:szCs w:val="21"/>
        </w:rPr>
        <w:t>5</w:t>
      </w:r>
      <w:r w:rsidRPr="00851F7E">
        <w:rPr>
          <w:rFonts w:ascii="仿宋_GB2312" w:eastAsia="仿宋_GB2312" w:hAnsi="宋体" w:cs="Courier New" w:hint="eastAsia"/>
          <w:bCs/>
          <w:sz w:val="32"/>
          <w:szCs w:val="21"/>
        </w:rPr>
        <w:t>个课题类别。各党组织</w:t>
      </w:r>
      <w:r w:rsidRPr="00851F7E">
        <w:rPr>
          <w:rFonts w:ascii="仿宋_GB2312" w:eastAsia="仿宋_GB2312" w:hAnsi="宋体" w:cs="Courier New"/>
          <w:bCs/>
          <w:sz w:val="32"/>
          <w:szCs w:val="21"/>
        </w:rPr>
        <w:t>或个人可根据指南提出的</w:t>
      </w:r>
      <w:r w:rsidRPr="00851F7E">
        <w:rPr>
          <w:rFonts w:ascii="仿宋_GB2312" w:eastAsia="仿宋_GB2312" w:hAnsi="宋体" w:cs="Courier New" w:hint="eastAsia"/>
          <w:bCs/>
          <w:sz w:val="32"/>
          <w:szCs w:val="21"/>
        </w:rPr>
        <w:t>具体</w:t>
      </w:r>
      <w:r w:rsidRPr="00851F7E">
        <w:rPr>
          <w:rFonts w:ascii="仿宋_GB2312" w:eastAsia="仿宋_GB2312" w:hAnsi="宋体" w:cs="Courier New"/>
          <w:bCs/>
          <w:sz w:val="32"/>
          <w:szCs w:val="21"/>
        </w:rPr>
        <w:t>研究方向申报，也可在符合</w:t>
      </w:r>
      <w:r w:rsidRPr="00851F7E">
        <w:rPr>
          <w:rFonts w:ascii="仿宋_GB2312" w:eastAsia="仿宋_GB2312" w:hAnsi="宋体" w:cs="Courier New" w:hint="eastAsia"/>
          <w:bCs/>
          <w:sz w:val="32"/>
          <w:szCs w:val="21"/>
        </w:rPr>
        <w:t>课题指导思想</w:t>
      </w:r>
      <w:r w:rsidRPr="00851F7E">
        <w:rPr>
          <w:rFonts w:ascii="仿宋_GB2312" w:eastAsia="仿宋_GB2312" w:hAnsi="宋体" w:cs="Courier New"/>
          <w:bCs/>
          <w:sz w:val="32"/>
          <w:szCs w:val="21"/>
        </w:rPr>
        <w:t>前提下，结合实际自拟题目，并在</w:t>
      </w:r>
      <w:r w:rsidRPr="00851F7E">
        <w:rPr>
          <w:rFonts w:ascii="仿宋_GB2312" w:eastAsia="仿宋_GB2312" w:hAnsi="宋体" w:cs="Courier New" w:hint="eastAsia"/>
          <w:bCs/>
          <w:sz w:val="32"/>
          <w:szCs w:val="21"/>
        </w:rPr>
        <w:t>自拟</w:t>
      </w:r>
      <w:r w:rsidRPr="00851F7E">
        <w:rPr>
          <w:rFonts w:ascii="仿宋_GB2312" w:eastAsia="仿宋_GB2312" w:hAnsi="宋体" w:cs="Courier New"/>
          <w:bCs/>
          <w:sz w:val="32"/>
          <w:szCs w:val="21"/>
        </w:rPr>
        <w:t>课题名称后用括号注明所依托</w:t>
      </w:r>
      <w:r w:rsidRPr="00851F7E">
        <w:rPr>
          <w:rFonts w:ascii="仿宋_GB2312" w:eastAsia="仿宋_GB2312" w:hAnsi="宋体" w:cs="Courier New" w:hint="eastAsia"/>
          <w:bCs/>
          <w:sz w:val="32"/>
          <w:szCs w:val="21"/>
        </w:rPr>
        <w:t>课题类别和具体</w:t>
      </w:r>
      <w:r w:rsidRPr="00851F7E">
        <w:rPr>
          <w:rFonts w:ascii="仿宋_GB2312" w:eastAsia="仿宋_GB2312" w:hAnsi="宋体" w:cs="Courier New"/>
          <w:bCs/>
          <w:sz w:val="32"/>
          <w:szCs w:val="21"/>
        </w:rPr>
        <w:t>研究方向的序号</w:t>
      </w:r>
      <w:r w:rsidRPr="00851F7E">
        <w:rPr>
          <w:rFonts w:ascii="仿宋_GB2312" w:eastAsia="仿宋_GB2312" w:hAnsi="宋体" w:cs="Courier New" w:hint="eastAsia"/>
          <w:bCs/>
          <w:sz w:val="32"/>
          <w:szCs w:val="21"/>
        </w:rPr>
        <w:t>（一级标题或二级标题）</w:t>
      </w:r>
      <w:r w:rsidRPr="00851F7E">
        <w:rPr>
          <w:rFonts w:ascii="仿宋_GB2312" w:eastAsia="仿宋_GB2312" w:hAnsi="宋体" w:cs="Courier New"/>
          <w:bCs/>
          <w:sz w:val="32"/>
          <w:szCs w:val="21"/>
        </w:rPr>
        <w:t>。</w:t>
      </w:r>
    </w:p>
    <w:p w:rsidR="0023003E" w:rsidRPr="00851F7E" w:rsidRDefault="0023003E" w:rsidP="0023003E">
      <w:pPr>
        <w:snapToGrid w:val="0"/>
        <w:spacing w:line="560" w:lineRule="exact"/>
        <w:ind w:firstLineChars="196" w:firstLine="630"/>
        <w:rPr>
          <w:rFonts w:ascii="仿宋" w:eastAsia="仿宋" w:hAnsi="仿宋"/>
          <w:b/>
          <w:sz w:val="32"/>
          <w:szCs w:val="32"/>
        </w:rPr>
      </w:pPr>
      <w:r w:rsidRPr="00851F7E">
        <w:rPr>
          <w:rFonts w:ascii="仿宋" w:eastAsia="仿宋" w:hAnsi="仿宋" w:hint="eastAsia"/>
          <w:b/>
          <w:sz w:val="32"/>
          <w:szCs w:val="32"/>
        </w:rPr>
        <w:t>1.综合类</w:t>
      </w:r>
    </w:p>
    <w:p w:rsidR="0023003E" w:rsidRPr="00851F7E" w:rsidRDefault="0023003E" w:rsidP="0023003E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51F7E">
        <w:rPr>
          <w:rFonts w:ascii="仿宋_GB2312" w:eastAsia="仿宋_GB2312" w:hint="eastAsia"/>
          <w:sz w:val="32"/>
          <w:szCs w:val="32"/>
        </w:rPr>
        <w:t>1.1 新形势下</w:t>
      </w:r>
      <w:r>
        <w:rPr>
          <w:rFonts w:ascii="仿宋_GB2312" w:eastAsia="仿宋_GB2312" w:hint="eastAsia"/>
          <w:sz w:val="32"/>
          <w:szCs w:val="32"/>
        </w:rPr>
        <w:t>学校</w:t>
      </w:r>
      <w:r w:rsidRPr="00851F7E">
        <w:rPr>
          <w:rFonts w:ascii="仿宋_GB2312" w:eastAsia="仿宋_GB2312" w:hint="eastAsia"/>
          <w:sz w:val="32"/>
          <w:szCs w:val="32"/>
        </w:rPr>
        <w:t>全面从严治党的特点和规律研究</w:t>
      </w:r>
    </w:p>
    <w:p w:rsidR="0023003E" w:rsidRPr="00851F7E" w:rsidRDefault="0023003E" w:rsidP="0023003E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51F7E">
        <w:rPr>
          <w:rFonts w:ascii="仿宋_GB2312" w:eastAsia="仿宋_GB2312" w:hint="eastAsia"/>
          <w:sz w:val="32"/>
          <w:szCs w:val="32"/>
        </w:rPr>
        <w:t>1.2 健全</w:t>
      </w:r>
      <w:r>
        <w:rPr>
          <w:rFonts w:ascii="仿宋_GB2312" w:eastAsia="仿宋_GB2312" w:hint="eastAsia"/>
          <w:sz w:val="32"/>
          <w:szCs w:val="32"/>
        </w:rPr>
        <w:t>学校</w:t>
      </w:r>
      <w:r w:rsidRPr="00851F7E">
        <w:rPr>
          <w:rFonts w:ascii="仿宋_GB2312" w:eastAsia="仿宋_GB2312" w:hint="eastAsia"/>
          <w:sz w:val="32"/>
          <w:szCs w:val="32"/>
        </w:rPr>
        <w:t>党组织全面从严治党责任制研究</w:t>
      </w:r>
    </w:p>
    <w:p w:rsidR="0023003E" w:rsidRPr="00851F7E" w:rsidRDefault="0023003E" w:rsidP="0023003E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51F7E">
        <w:rPr>
          <w:rFonts w:ascii="仿宋_GB2312" w:eastAsia="仿宋_GB2312" w:hint="eastAsia"/>
          <w:sz w:val="32"/>
          <w:szCs w:val="32"/>
        </w:rPr>
        <w:t>1.3</w:t>
      </w:r>
      <w:r>
        <w:rPr>
          <w:rFonts w:ascii="仿宋_GB2312" w:eastAsia="仿宋_GB2312" w:hint="eastAsia"/>
          <w:sz w:val="32"/>
          <w:szCs w:val="32"/>
        </w:rPr>
        <w:t>学校各级</w:t>
      </w:r>
      <w:r w:rsidRPr="00851F7E">
        <w:rPr>
          <w:rFonts w:ascii="仿宋_GB2312" w:eastAsia="仿宋_GB2312" w:hint="eastAsia"/>
          <w:sz w:val="32"/>
          <w:szCs w:val="32"/>
        </w:rPr>
        <w:t>党组织领导班子和成员落实全面从严治党</w:t>
      </w:r>
      <w:r w:rsidRPr="00851F7E">
        <w:rPr>
          <w:rFonts w:ascii="仿宋_GB2312" w:eastAsia="仿宋_GB2312" w:hint="eastAsia"/>
          <w:sz w:val="32"/>
          <w:szCs w:val="32"/>
        </w:rPr>
        <w:lastRenderedPageBreak/>
        <w:t>责任清单研究</w:t>
      </w:r>
    </w:p>
    <w:p w:rsidR="0023003E" w:rsidRPr="00851F7E" w:rsidRDefault="0023003E" w:rsidP="0023003E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51F7E">
        <w:rPr>
          <w:rFonts w:ascii="仿宋_GB2312" w:eastAsia="仿宋_GB2312" w:hint="eastAsia"/>
          <w:sz w:val="32"/>
          <w:szCs w:val="32"/>
        </w:rPr>
        <w:t xml:space="preserve">1.4 </w:t>
      </w:r>
      <w:r>
        <w:rPr>
          <w:rFonts w:ascii="仿宋_GB2312" w:eastAsia="仿宋_GB2312" w:hint="eastAsia"/>
          <w:sz w:val="32"/>
          <w:szCs w:val="32"/>
        </w:rPr>
        <w:t>基层党组织</w:t>
      </w:r>
      <w:r w:rsidRPr="00851F7E">
        <w:rPr>
          <w:rFonts w:ascii="仿宋_GB2312" w:eastAsia="仿宋_GB2312" w:hint="eastAsia"/>
          <w:sz w:val="32"/>
          <w:szCs w:val="32"/>
        </w:rPr>
        <w:t>落实意识形态工作责任制研究</w:t>
      </w:r>
    </w:p>
    <w:p w:rsidR="0023003E" w:rsidRPr="00851F7E" w:rsidRDefault="0023003E" w:rsidP="0023003E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51F7E">
        <w:rPr>
          <w:rFonts w:ascii="仿宋_GB2312" w:eastAsia="仿宋_GB2312" w:hint="eastAsia"/>
          <w:sz w:val="32"/>
          <w:szCs w:val="32"/>
        </w:rPr>
        <w:t xml:space="preserve">1.5 </w:t>
      </w:r>
      <w:r>
        <w:rPr>
          <w:rFonts w:ascii="仿宋_GB2312" w:eastAsia="仿宋_GB2312" w:hint="eastAsia"/>
          <w:sz w:val="32"/>
          <w:szCs w:val="32"/>
        </w:rPr>
        <w:t>学校</w:t>
      </w:r>
      <w:r w:rsidRPr="00851F7E">
        <w:rPr>
          <w:rFonts w:ascii="仿宋_GB2312" w:eastAsia="仿宋_GB2312" w:hint="eastAsia"/>
          <w:sz w:val="32"/>
          <w:szCs w:val="32"/>
        </w:rPr>
        <w:t>党建制度体系框架研究</w:t>
      </w:r>
    </w:p>
    <w:p w:rsidR="0023003E" w:rsidRPr="00851F7E" w:rsidRDefault="0023003E" w:rsidP="0023003E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51F7E">
        <w:rPr>
          <w:rFonts w:ascii="仿宋_GB2312" w:eastAsia="仿宋_GB2312" w:hint="eastAsia"/>
          <w:sz w:val="32"/>
          <w:szCs w:val="32"/>
        </w:rPr>
        <w:t>1.6 发挥</w:t>
      </w:r>
      <w:r>
        <w:rPr>
          <w:rFonts w:ascii="仿宋_GB2312" w:eastAsia="仿宋_GB2312" w:hint="eastAsia"/>
          <w:sz w:val="32"/>
          <w:szCs w:val="32"/>
        </w:rPr>
        <w:t>党组织</w:t>
      </w:r>
      <w:r w:rsidRPr="00851F7E">
        <w:rPr>
          <w:rFonts w:ascii="仿宋_GB2312" w:eastAsia="仿宋_GB2312" w:hint="eastAsia"/>
          <w:sz w:val="32"/>
          <w:szCs w:val="32"/>
        </w:rPr>
        <w:t>在推进</w:t>
      </w:r>
      <w:r>
        <w:rPr>
          <w:rFonts w:ascii="仿宋_GB2312" w:eastAsia="仿宋_GB2312" w:hint="eastAsia"/>
          <w:sz w:val="32"/>
          <w:szCs w:val="32"/>
        </w:rPr>
        <w:t>综合</w:t>
      </w:r>
      <w:r w:rsidRPr="00851F7E">
        <w:rPr>
          <w:rFonts w:ascii="仿宋_GB2312" w:eastAsia="仿宋_GB2312" w:hint="eastAsia"/>
          <w:sz w:val="32"/>
          <w:szCs w:val="32"/>
        </w:rPr>
        <w:t>改革中的领导核心作用机制研究</w:t>
      </w:r>
    </w:p>
    <w:p w:rsidR="0023003E" w:rsidRPr="00851F7E" w:rsidRDefault="0023003E" w:rsidP="0023003E">
      <w:pPr>
        <w:snapToGrid w:val="0"/>
        <w:spacing w:line="560" w:lineRule="exact"/>
        <w:ind w:firstLineChars="196" w:firstLine="630"/>
        <w:rPr>
          <w:rFonts w:ascii="仿宋" w:eastAsia="仿宋" w:hAnsi="仿宋"/>
          <w:b/>
          <w:sz w:val="32"/>
          <w:szCs w:val="32"/>
        </w:rPr>
      </w:pPr>
      <w:r w:rsidRPr="00851F7E">
        <w:rPr>
          <w:rFonts w:ascii="仿宋" w:eastAsia="仿宋" w:hAnsi="仿宋" w:hint="eastAsia"/>
          <w:b/>
          <w:sz w:val="32"/>
          <w:szCs w:val="32"/>
        </w:rPr>
        <w:t>2.加强思想理论建设</w:t>
      </w:r>
    </w:p>
    <w:p w:rsidR="0023003E" w:rsidRPr="00851F7E" w:rsidRDefault="0023003E" w:rsidP="0023003E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51F7E">
        <w:rPr>
          <w:rFonts w:ascii="仿宋_GB2312" w:eastAsia="仿宋_GB2312" w:hint="eastAsia"/>
          <w:sz w:val="32"/>
          <w:szCs w:val="32"/>
        </w:rPr>
        <w:t>2.1</w:t>
      </w:r>
      <w:r>
        <w:rPr>
          <w:rFonts w:ascii="仿宋_GB2312" w:eastAsia="仿宋_GB2312"/>
          <w:sz w:val="32"/>
          <w:szCs w:val="32"/>
        </w:rPr>
        <w:t xml:space="preserve"> </w:t>
      </w:r>
      <w:r w:rsidRPr="00851F7E">
        <w:rPr>
          <w:rFonts w:ascii="仿宋_GB2312" w:eastAsia="仿宋_GB2312" w:hint="eastAsia"/>
          <w:sz w:val="32"/>
          <w:szCs w:val="32"/>
        </w:rPr>
        <w:t>党员干部教育培训针对性实效性研究</w:t>
      </w:r>
    </w:p>
    <w:p w:rsidR="0023003E" w:rsidRPr="00851F7E" w:rsidRDefault="0023003E" w:rsidP="0023003E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51F7E">
        <w:rPr>
          <w:rFonts w:ascii="仿宋_GB2312" w:eastAsia="仿宋_GB2312" w:hint="eastAsia"/>
          <w:sz w:val="32"/>
          <w:szCs w:val="32"/>
        </w:rPr>
        <w:t>2.2 增强党支部理论学习实效性研究</w:t>
      </w:r>
    </w:p>
    <w:p w:rsidR="0023003E" w:rsidRPr="00851F7E" w:rsidRDefault="0023003E" w:rsidP="0023003E">
      <w:pPr>
        <w:snapToGrid w:val="0"/>
        <w:spacing w:line="56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 w:rsidRPr="00851F7E">
        <w:rPr>
          <w:rFonts w:ascii="仿宋_GB2312" w:eastAsia="仿宋_GB2312" w:hint="eastAsia"/>
          <w:sz w:val="32"/>
          <w:szCs w:val="32"/>
        </w:rPr>
        <w:t>2.3 加强</w:t>
      </w:r>
      <w:r>
        <w:rPr>
          <w:rFonts w:ascii="仿宋_GB2312" w:eastAsia="仿宋_GB2312" w:hint="eastAsia"/>
          <w:sz w:val="32"/>
          <w:szCs w:val="32"/>
        </w:rPr>
        <w:t>二级</w:t>
      </w:r>
      <w:r w:rsidRPr="00851F7E">
        <w:rPr>
          <w:rFonts w:ascii="仿宋_GB2312" w:eastAsia="仿宋_GB2312" w:hint="eastAsia"/>
          <w:sz w:val="32"/>
          <w:szCs w:val="32"/>
        </w:rPr>
        <w:t>党校建设途径机制研究</w:t>
      </w:r>
    </w:p>
    <w:p w:rsidR="0023003E" w:rsidRPr="00851F7E" w:rsidRDefault="0023003E" w:rsidP="0023003E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51F7E">
        <w:rPr>
          <w:rFonts w:ascii="仿宋_GB2312" w:eastAsia="仿宋_GB2312" w:hint="eastAsia"/>
          <w:sz w:val="32"/>
          <w:szCs w:val="32"/>
        </w:rPr>
        <w:t>2.4 发挥新媒体平台作用增强理论学习实效研究</w:t>
      </w:r>
    </w:p>
    <w:p w:rsidR="0023003E" w:rsidRPr="00851F7E" w:rsidRDefault="0023003E" w:rsidP="0023003E">
      <w:pPr>
        <w:snapToGrid w:val="0"/>
        <w:spacing w:line="560" w:lineRule="exact"/>
        <w:ind w:firstLineChars="196" w:firstLine="630"/>
        <w:rPr>
          <w:rFonts w:ascii="仿宋" w:eastAsia="仿宋" w:hAnsi="仿宋"/>
          <w:b/>
          <w:sz w:val="32"/>
          <w:szCs w:val="32"/>
        </w:rPr>
      </w:pPr>
      <w:r w:rsidRPr="00851F7E">
        <w:rPr>
          <w:rFonts w:ascii="仿宋" w:eastAsia="仿宋" w:hAnsi="仿宋" w:hint="eastAsia"/>
          <w:b/>
          <w:sz w:val="32"/>
          <w:szCs w:val="32"/>
        </w:rPr>
        <w:t>3.加强干部和人才队伍建设</w:t>
      </w:r>
    </w:p>
    <w:p w:rsidR="0023003E" w:rsidRPr="00851F7E" w:rsidRDefault="0023003E" w:rsidP="0023003E">
      <w:pPr>
        <w:snapToGrid w:val="0"/>
        <w:spacing w:line="560" w:lineRule="exact"/>
        <w:ind w:firstLineChars="196" w:firstLine="627"/>
        <w:rPr>
          <w:rFonts w:ascii="仿宋_GB2312" w:eastAsia="仿宋_GB2312"/>
          <w:sz w:val="32"/>
          <w:szCs w:val="32"/>
        </w:rPr>
      </w:pPr>
      <w:r w:rsidRPr="00851F7E">
        <w:rPr>
          <w:rFonts w:ascii="仿宋_GB2312" w:eastAsia="仿宋_GB2312" w:hint="eastAsia"/>
          <w:sz w:val="32"/>
          <w:szCs w:val="32"/>
        </w:rPr>
        <w:t>3.1</w:t>
      </w:r>
      <w:r>
        <w:rPr>
          <w:rFonts w:ascii="仿宋_GB2312" w:eastAsia="仿宋_GB2312"/>
          <w:sz w:val="32"/>
          <w:szCs w:val="32"/>
        </w:rPr>
        <w:t xml:space="preserve"> </w:t>
      </w:r>
      <w:r w:rsidRPr="00851F7E">
        <w:rPr>
          <w:rFonts w:ascii="仿宋_GB2312" w:eastAsia="仿宋_GB2312" w:hint="eastAsia"/>
          <w:sz w:val="32"/>
          <w:szCs w:val="32"/>
        </w:rPr>
        <w:t>适应新形势提升干部能力素质研究</w:t>
      </w:r>
    </w:p>
    <w:p w:rsidR="0023003E" w:rsidRDefault="0023003E" w:rsidP="0023003E">
      <w:pPr>
        <w:snapToGrid w:val="0"/>
        <w:spacing w:line="560" w:lineRule="exact"/>
        <w:ind w:firstLineChars="196" w:firstLine="627"/>
        <w:rPr>
          <w:rFonts w:ascii="仿宋_GB2312" w:eastAsia="仿宋_GB2312"/>
          <w:sz w:val="32"/>
          <w:szCs w:val="32"/>
        </w:rPr>
      </w:pPr>
      <w:r w:rsidRPr="00851F7E">
        <w:rPr>
          <w:rFonts w:ascii="仿宋_GB2312" w:eastAsia="仿宋_GB2312" w:hint="eastAsia"/>
          <w:sz w:val="32"/>
          <w:szCs w:val="32"/>
        </w:rPr>
        <w:t>3.2</w:t>
      </w:r>
      <w:r>
        <w:rPr>
          <w:rFonts w:ascii="仿宋_GB2312" w:eastAsia="仿宋_GB2312"/>
          <w:sz w:val="32"/>
          <w:szCs w:val="32"/>
        </w:rPr>
        <w:t xml:space="preserve"> </w:t>
      </w:r>
      <w:r w:rsidRPr="00851F7E">
        <w:rPr>
          <w:rFonts w:ascii="仿宋_GB2312" w:eastAsia="仿宋_GB2312" w:hint="eastAsia"/>
          <w:sz w:val="32"/>
          <w:szCs w:val="32"/>
        </w:rPr>
        <w:t>新形势下干部管理监督重点难点研究</w:t>
      </w:r>
    </w:p>
    <w:p w:rsidR="0023003E" w:rsidRPr="00851F7E" w:rsidRDefault="0023003E" w:rsidP="0023003E">
      <w:pPr>
        <w:snapToGrid w:val="0"/>
        <w:spacing w:line="560" w:lineRule="exact"/>
        <w:ind w:firstLineChars="196" w:firstLine="627"/>
        <w:rPr>
          <w:rFonts w:ascii="仿宋_GB2312" w:eastAsia="仿宋_GB2312"/>
          <w:sz w:val="32"/>
          <w:szCs w:val="32"/>
        </w:rPr>
      </w:pPr>
      <w:r w:rsidRPr="00851F7E">
        <w:rPr>
          <w:rFonts w:ascii="仿宋_GB2312" w:eastAsia="仿宋_GB2312" w:hint="eastAsia"/>
          <w:sz w:val="32"/>
          <w:szCs w:val="32"/>
        </w:rPr>
        <w:t>3.3</w:t>
      </w:r>
      <w:r>
        <w:rPr>
          <w:rFonts w:ascii="仿宋_GB2312" w:eastAsia="仿宋_GB2312"/>
          <w:sz w:val="32"/>
          <w:szCs w:val="32"/>
        </w:rPr>
        <w:t xml:space="preserve"> </w:t>
      </w:r>
      <w:r w:rsidRPr="00851F7E">
        <w:rPr>
          <w:rFonts w:ascii="仿宋_GB2312" w:eastAsia="仿宋_GB2312" w:hint="eastAsia"/>
          <w:sz w:val="32"/>
          <w:szCs w:val="32"/>
        </w:rPr>
        <w:t>干部</w:t>
      </w:r>
      <w:r>
        <w:rPr>
          <w:rFonts w:ascii="仿宋_GB2312" w:eastAsia="仿宋_GB2312" w:hint="eastAsia"/>
          <w:sz w:val="32"/>
          <w:szCs w:val="32"/>
        </w:rPr>
        <w:t>分类</w:t>
      </w:r>
      <w:r w:rsidRPr="00851F7E">
        <w:rPr>
          <w:rFonts w:ascii="仿宋_GB2312" w:eastAsia="仿宋_GB2312" w:hint="eastAsia"/>
          <w:sz w:val="32"/>
          <w:szCs w:val="32"/>
        </w:rPr>
        <w:t>管理研究</w:t>
      </w:r>
    </w:p>
    <w:p w:rsidR="0023003E" w:rsidRPr="00851F7E" w:rsidRDefault="0023003E" w:rsidP="0023003E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51F7E">
        <w:rPr>
          <w:rFonts w:ascii="仿宋_GB2312" w:eastAsia="仿宋_GB2312" w:hint="eastAsia"/>
          <w:sz w:val="32"/>
          <w:szCs w:val="32"/>
        </w:rPr>
        <w:t>3.4</w:t>
      </w:r>
      <w:r>
        <w:rPr>
          <w:rFonts w:ascii="仿宋_GB2312" w:eastAsia="仿宋_GB2312"/>
          <w:sz w:val="32"/>
          <w:szCs w:val="32"/>
        </w:rPr>
        <w:t xml:space="preserve"> </w:t>
      </w:r>
      <w:r w:rsidRPr="00851F7E">
        <w:rPr>
          <w:rFonts w:ascii="仿宋_GB2312" w:eastAsia="仿宋_GB2312" w:hint="eastAsia"/>
          <w:sz w:val="32"/>
          <w:szCs w:val="32"/>
        </w:rPr>
        <w:t>干部</w:t>
      </w:r>
      <w:r>
        <w:rPr>
          <w:rFonts w:ascii="仿宋_GB2312" w:eastAsia="仿宋_GB2312" w:hint="eastAsia"/>
          <w:sz w:val="32"/>
          <w:szCs w:val="32"/>
        </w:rPr>
        <w:t>激励</w:t>
      </w:r>
      <w:r>
        <w:rPr>
          <w:rFonts w:ascii="仿宋_GB2312" w:eastAsia="仿宋_GB2312"/>
          <w:sz w:val="32"/>
          <w:szCs w:val="32"/>
        </w:rPr>
        <w:t>机制</w:t>
      </w:r>
      <w:r w:rsidRPr="00851F7E">
        <w:rPr>
          <w:rFonts w:ascii="仿宋_GB2312" w:eastAsia="仿宋_GB2312" w:hint="eastAsia"/>
          <w:sz w:val="32"/>
          <w:szCs w:val="32"/>
        </w:rPr>
        <w:t>研究</w:t>
      </w:r>
    </w:p>
    <w:p w:rsidR="0023003E" w:rsidRPr="00851F7E" w:rsidRDefault="0023003E" w:rsidP="0023003E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51F7E">
        <w:rPr>
          <w:rFonts w:ascii="仿宋_GB2312" w:eastAsia="仿宋_GB2312" w:hint="eastAsia"/>
          <w:sz w:val="32"/>
          <w:szCs w:val="32"/>
        </w:rPr>
        <w:t>3.5</w:t>
      </w:r>
      <w:r>
        <w:rPr>
          <w:rFonts w:ascii="仿宋_GB2312" w:eastAsia="仿宋_GB2312"/>
          <w:sz w:val="32"/>
          <w:szCs w:val="32"/>
        </w:rPr>
        <w:t xml:space="preserve"> </w:t>
      </w:r>
      <w:r w:rsidRPr="00851F7E">
        <w:rPr>
          <w:rFonts w:ascii="仿宋_GB2312" w:eastAsia="仿宋_GB2312" w:hint="eastAsia"/>
          <w:sz w:val="32"/>
          <w:szCs w:val="32"/>
        </w:rPr>
        <w:t>党</w:t>
      </w:r>
      <w:proofErr w:type="gramStart"/>
      <w:r w:rsidRPr="00851F7E">
        <w:rPr>
          <w:rFonts w:ascii="仿宋_GB2312" w:eastAsia="仿宋_GB2312" w:hint="eastAsia"/>
          <w:sz w:val="32"/>
          <w:szCs w:val="32"/>
        </w:rPr>
        <w:t>管人才</w:t>
      </w:r>
      <w:proofErr w:type="gramEnd"/>
      <w:r w:rsidRPr="00851F7E">
        <w:rPr>
          <w:rFonts w:ascii="仿宋_GB2312" w:eastAsia="仿宋_GB2312" w:hint="eastAsia"/>
          <w:sz w:val="32"/>
          <w:szCs w:val="32"/>
        </w:rPr>
        <w:t>机制研究</w:t>
      </w:r>
    </w:p>
    <w:p w:rsidR="0023003E" w:rsidRPr="00851F7E" w:rsidRDefault="0023003E" w:rsidP="0023003E">
      <w:pPr>
        <w:snapToGrid w:val="0"/>
        <w:spacing w:line="560" w:lineRule="exact"/>
        <w:ind w:firstLineChars="196" w:firstLine="630"/>
        <w:rPr>
          <w:rFonts w:ascii="仿宋" w:eastAsia="仿宋" w:hAnsi="仿宋"/>
          <w:b/>
          <w:sz w:val="32"/>
          <w:szCs w:val="32"/>
        </w:rPr>
      </w:pPr>
      <w:r w:rsidRPr="00851F7E">
        <w:rPr>
          <w:rFonts w:ascii="仿宋" w:eastAsia="仿宋" w:hAnsi="仿宋" w:hint="eastAsia"/>
          <w:b/>
          <w:sz w:val="32"/>
          <w:szCs w:val="32"/>
        </w:rPr>
        <w:t>4.加强基层党组织和党员队伍建设</w:t>
      </w:r>
    </w:p>
    <w:p w:rsidR="0023003E" w:rsidRPr="00851F7E" w:rsidRDefault="0023003E" w:rsidP="0023003E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51F7E">
        <w:rPr>
          <w:rFonts w:ascii="仿宋_GB2312" w:eastAsia="仿宋_GB2312" w:hint="eastAsia"/>
          <w:sz w:val="32"/>
          <w:szCs w:val="32"/>
        </w:rPr>
        <w:t>4.1 强化基层党组织政治引领作用研究</w:t>
      </w:r>
    </w:p>
    <w:p w:rsidR="0023003E" w:rsidRPr="00851F7E" w:rsidRDefault="0023003E" w:rsidP="0023003E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51F7E">
        <w:rPr>
          <w:rFonts w:ascii="仿宋_GB2312" w:eastAsia="仿宋_GB2312" w:hint="eastAsia"/>
          <w:sz w:val="32"/>
          <w:szCs w:val="32"/>
        </w:rPr>
        <w:t>4.2 加强</w:t>
      </w:r>
      <w:r>
        <w:rPr>
          <w:rFonts w:ascii="仿宋_GB2312" w:eastAsia="仿宋_GB2312" w:hint="eastAsia"/>
          <w:sz w:val="32"/>
          <w:szCs w:val="32"/>
        </w:rPr>
        <w:t>基层</w:t>
      </w:r>
      <w:r w:rsidRPr="00851F7E">
        <w:rPr>
          <w:rFonts w:ascii="仿宋_GB2312" w:eastAsia="仿宋_GB2312" w:hint="eastAsia"/>
          <w:sz w:val="32"/>
          <w:szCs w:val="32"/>
        </w:rPr>
        <w:t>党组织建设途径研究</w:t>
      </w:r>
    </w:p>
    <w:p w:rsidR="0023003E" w:rsidRPr="00851F7E" w:rsidRDefault="0023003E" w:rsidP="0023003E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51F7E">
        <w:rPr>
          <w:rFonts w:ascii="仿宋_GB2312" w:eastAsia="仿宋_GB2312" w:hint="eastAsia"/>
          <w:sz w:val="32"/>
          <w:szCs w:val="32"/>
        </w:rPr>
        <w:t>4.3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服务型党组织</w:t>
      </w:r>
      <w:r w:rsidRPr="00851F7E">
        <w:rPr>
          <w:rFonts w:ascii="仿宋_GB2312" w:eastAsia="仿宋_GB2312" w:hint="eastAsia"/>
          <w:sz w:val="32"/>
          <w:szCs w:val="32"/>
        </w:rPr>
        <w:t>作用</w:t>
      </w:r>
      <w:r>
        <w:rPr>
          <w:rFonts w:ascii="仿宋_GB2312" w:eastAsia="仿宋_GB2312" w:hint="eastAsia"/>
          <w:sz w:val="32"/>
          <w:szCs w:val="32"/>
        </w:rPr>
        <w:t>发挥</w:t>
      </w:r>
      <w:r w:rsidRPr="00851F7E">
        <w:rPr>
          <w:rFonts w:ascii="仿宋_GB2312" w:eastAsia="仿宋_GB2312" w:hint="eastAsia"/>
          <w:sz w:val="32"/>
          <w:szCs w:val="32"/>
        </w:rPr>
        <w:t>机制和平台研究</w:t>
      </w:r>
    </w:p>
    <w:p w:rsidR="0023003E" w:rsidRPr="00851F7E" w:rsidRDefault="0023003E" w:rsidP="0023003E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51F7E">
        <w:rPr>
          <w:rFonts w:ascii="仿宋_GB2312" w:eastAsia="仿宋_GB2312" w:hint="eastAsia"/>
          <w:sz w:val="32"/>
          <w:szCs w:val="32"/>
        </w:rPr>
        <w:t>4.4</w:t>
      </w:r>
      <w:r>
        <w:rPr>
          <w:rFonts w:ascii="仿宋_GB2312" w:eastAsia="仿宋_GB2312"/>
          <w:sz w:val="32"/>
          <w:szCs w:val="32"/>
        </w:rPr>
        <w:t xml:space="preserve"> </w:t>
      </w:r>
      <w:r w:rsidRPr="00851F7E">
        <w:rPr>
          <w:rFonts w:ascii="仿宋_GB2312" w:eastAsia="仿宋_GB2312" w:hint="eastAsia"/>
          <w:sz w:val="32"/>
          <w:szCs w:val="32"/>
        </w:rPr>
        <w:t>党员严守</w:t>
      </w:r>
      <w:r w:rsidRPr="00851F7E">
        <w:rPr>
          <w:rFonts w:ascii="仿宋_GB2312" w:eastAsia="仿宋_GB2312"/>
          <w:sz w:val="32"/>
          <w:szCs w:val="32"/>
        </w:rPr>
        <w:t>党的</w:t>
      </w:r>
      <w:r w:rsidRPr="00851F7E">
        <w:rPr>
          <w:rFonts w:ascii="仿宋_GB2312" w:eastAsia="仿宋_GB2312" w:hint="eastAsia"/>
          <w:sz w:val="32"/>
          <w:szCs w:val="32"/>
        </w:rPr>
        <w:t>政治</w:t>
      </w:r>
      <w:r w:rsidRPr="00851F7E">
        <w:rPr>
          <w:rFonts w:ascii="仿宋_GB2312" w:eastAsia="仿宋_GB2312"/>
          <w:sz w:val="32"/>
          <w:szCs w:val="32"/>
        </w:rPr>
        <w:t>纪律</w:t>
      </w:r>
      <w:r w:rsidRPr="00851F7E">
        <w:rPr>
          <w:rFonts w:ascii="仿宋_GB2312" w:eastAsia="仿宋_GB2312" w:hint="eastAsia"/>
          <w:sz w:val="32"/>
          <w:szCs w:val="32"/>
        </w:rPr>
        <w:t>和</w:t>
      </w:r>
      <w:r w:rsidRPr="00851F7E">
        <w:rPr>
          <w:rFonts w:ascii="仿宋_GB2312" w:eastAsia="仿宋_GB2312"/>
          <w:sz w:val="32"/>
          <w:szCs w:val="32"/>
        </w:rPr>
        <w:t>政治规矩研究</w:t>
      </w:r>
    </w:p>
    <w:p w:rsidR="0023003E" w:rsidRPr="00851F7E" w:rsidRDefault="0023003E" w:rsidP="0023003E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51F7E">
        <w:rPr>
          <w:rFonts w:ascii="仿宋_GB2312" w:eastAsia="仿宋_GB2312" w:hint="eastAsia"/>
          <w:sz w:val="32"/>
          <w:szCs w:val="32"/>
        </w:rPr>
        <w:t>4.5</w:t>
      </w:r>
      <w:r>
        <w:rPr>
          <w:rFonts w:ascii="仿宋_GB2312" w:eastAsia="仿宋_GB2312"/>
          <w:sz w:val="32"/>
          <w:szCs w:val="32"/>
        </w:rPr>
        <w:t xml:space="preserve"> </w:t>
      </w:r>
      <w:r w:rsidRPr="00851F7E">
        <w:rPr>
          <w:rFonts w:ascii="仿宋_GB2312" w:eastAsia="仿宋_GB2312" w:hint="eastAsia"/>
          <w:sz w:val="32"/>
          <w:szCs w:val="32"/>
        </w:rPr>
        <w:t>留学</w:t>
      </w:r>
      <w:r>
        <w:rPr>
          <w:rFonts w:ascii="仿宋_GB2312" w:eastAsia="仿宋_GB2312" w:hint="eastAsia"/>
          <w:sz w:val="32"/>
          <w:szCs w:val="32"/>
        </w:rPr>
        <w:t>/派出</w:t>
      </w:r>
      <w:r w:rsidRPr="00851F7E">
        <w:rPr>
          <w:rFonts w:ascii="仿宋_GB2312" w:eastAsia="仿宋_GB2312" w:hint="eastAsia"/>
          <w:sz w:val="32"/>
          <w:szCs w:val="32"/>
        </w:rPr>
        <w:t>党员教育管理机制研究</w:t>
      </w:r>
    </w:p>
    <w:p w:rsidR="0023003E" w:rsidRPr="00851F7E" w:rsidRDefault="0023003E" w:rsidP="0023003E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51F7E">
        <w:rPr>
          <w:rFonts w:ascii="仿宋_GB2312" w:eastAsia="仿宋_GB2312" w:hint="eastAsia"/>
          <w:sz w:val="32"/>
          <w:szCs w:val="32"/>
        </w:rPr>
        <w:t>4.6</w:t>
      </w:r>
      <w:r>
        <w:rPr>
          <w:rFonts w:ascii="仿宋_GB2312" w:eastAsia="仿宋_GB2312"/>
          <w:sz w:val="32"/>
          <w:szCs w:val="32"/>
        </w:rPr>
        <w:t xml:space="preserve"> </w:t>
      </w:r>
      <w:r w:rsidRPr="00851F7E">
        <w:rPr>
          <w:rFonts w:ascii="仿宋_GB2312" w:eastAsia="仿宋_GB2312" w:hint="eastAsia"/>
          <w:sz w:val="32"/>
          <w:szCs w:val="32"/>
        </w:rPr>
        <w:t>不合格党员的认定与教育处置机制研究</w:t>
      </w:r>
    </w:p>
    <w:p w:rsidR="0023003E" w:rsidRDefault="0023003E" w:rsidP="0023003E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51F7E">
        <w:rPr>
          <w:rFonts w:ascii="仿宋_GB2312" w:eastAsia="仿宋_GB2312" w:hint="eastAsia"/>
          <w:sz w:val="32"/>
          <w:szCs w:val="32"/>
        </w:rPr>
        <w:t>4.7 创新基层党组织活动研究</w:t>
      </w:r>
    </w:p>
    <w:p w:rsidR="0023003E" w:rsidRPr="00851F7E" w:rsidRDefault="0023003E" w:rsidP="0023003E">
      <w:pPr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4.8 基层</w:t>
      </w:r>
      <w:proofErr w:type="gramStart"/>
      <w:r>
        <w:rPr>
          <w:rFonts w:ascii="仿宋_GB2312" w:eastAsia="仿宋_GB2312"/>
          <w:sz w:val="32"/>
          <w:szCs w:val="32"/>
        </w:rPr>
        <w:t>党委</w:t>
      </w:r>
      <w:r>
        <w:rPr>
          <w:rFonts w:ascii="仿宋_GB2312" w:eastAsia="仿宋_GB2312" w:hint="eastAsia"/>
          <w:sz w:val="32"/>
          <w:szCs w:val="32"/>
        </w:rPr>
        <w:t>党建</w:t>
      </w:r>
      <w:proofErr w:type="gramEnd"/>
      <w:r>
        <w:rPr>
          <w:rFonts w:ascii="仿宋_GB2312" w:eastAsia="仿宋_GB2312"/>
          <w:sz w:val="32"/>
          <w:szCs w:val="32"/>
        </w:rPr>
        <w:t>和思想政治工作基本标准</w:t>
      </w:r>
      <w:r>
        <w:rPr>
          <w:rFonts w:ascii="仿宋_GB2312" w:eastAsia="仿宋_GB2312" w:hint="eastAsia"/>
          <w:sz w:val="32"/>
          <w:szCs w:val="32"/>
        </w:rPr>
        <w:t>指标体系</w:t>
      </w:r>
      <w:r>
        <w:rPr>
          <w:rFonts w:ascii="仿宋_GB2312" w:eastAsia="仿宋_GB2312"/>
          <w:sz w:val="32"/>
          <w:szCs w:val="32"/>
        </w:rPr>
        <w:t>研究</w:t>
      </w:r>
    </w:p>
    <w:p w:rsidR="0023003E" w:rsidRPr="00851F7E" w:rsidRDefault="0023003E" w:rsidP="0023003E">
      <w:pPr>
        <w:snapToGrid w:val="0"/>
        <w:spacing w:line="560" w:lineRule="exact"/>
        <w:ind w:firstLineChars="196" w:firstLine="630"/>
        <w:rPr>
          <w:rFonts w:ascii="仿宋" w:eastAsia="仿宋" w:hAnsi="仿宋"/>
          <w:b/>
          <w:sz w:val="32"/>
          <w:szCs w:val="32"/>
        </w:rPr>
      </w:pPr>
      <w:r w:rsidRPr="00851F7E">
        <w:rPr>
          <w:rFonts w:ascii="仿宋" w:eastAsia="仿宋" w:hAnsi="仿宋" w:hint="eastAsia"/>
          <w:b/>
          <w:sz w:val="32"/>
          <w:szCs w:val="32"/>
        </w:rPr>
        <w:t>5.其他工作</w:t>
      </w:r>
    </w:p>
    <w:p w:rsidR="00D67E87" w:rsidRDefault="0023003E" w:rsidP="0023003E">
      <w:r w:rsidRPr="00851F7E">
        <w:rPr>
          <w:rFonts w:ascii="仿宋_GB2312" w:eastAsia="仿宋_GB2312" w:hAnsi="宋体" w:hint="eastAsia"/>
          <w:sz w:val="32"/>
          <w:szCs w:val="32"/>
        </w:rPr>
        <w:t>可以围绕其他</w:t>
      </w:r>
      <w:r>
        <w:rPr>
          <w:rFonts w:ascii="仿宋_GB2312" w:eastAsia="仿宋_GB2312" w:hAnsi="宋体" w:hint="eastAsia"/>
          <w:sz w:val="32"/>
          <w:szCs w:val="32"/>
        </w:rPr>
        <w:t>重点难点</w:t>
      </w:r>
      <w:r>
        <w:rPr>
          <w:rFonts w:ascii="仿宋_GB2312" w:eastAsia="仿宋_GB2312" w:hAnsi="宋体"/>
          <w:sz w:val="32"/>
          <w:szCs w:val="32"/>
        </w:rPr>
        <w:t>问题开展研究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sectPr w:rsidR="00D67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03E"/>
    <w:rsid w:val="0023003E"/>
    <w:rsid w:val="00D6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2BCB2-7BEF-4318-BC49-F8A05EE8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03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Sun</cp:lastModifiedBy>
  <cp:revision>1</cp:revision>
  <dcterms:created xsi:type="dcterms:W3CDTF">2016-03-25T12:03:00Z</dcterms:created>
  <dcterms:modified xsi:type="dcterms:W3CDTF">2016-03-25T12:04:00Z</dcterms:modified>
</cp:coreProperties>
</file>